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68FFB9" w14:textId="3E7DBC6E" w:rsidR="001B603A" w:rsidRDefault="001B603A" w:rsidP="001B603A">
      <w:pPr>
        <w:pStyle w:val="CRCoverPage"/>
        <w:tabs>
          <w:tab w:val="right" w:pos="9639"/>
        </w:tabs>
        <w:spacing w:after="0"/>
        <w:rPr>
          <w:b/>
          <w:i/>
          <w:noProof/>
          <w:sz w:val="28"/>
        </w:rPr>
      </w:pPr>
      <w:r>
        <w:rPr>
          <w:b/>
          <w:noProof/>
          <w:sz w:val="24"/>
        </w:rPr>
        <w:t>3GPP TSG-SA3 Meeting #112</w:t>
      </w:r>
      <w:r>
        <w:rPr>
          <w:b/>
          <w:i/>
          <w:noProof/>
          <w:sz w:val="24"/>
        </w:rPr>
        <w:t xml:space="preserve"> </w:t>
      </w:r>
      <w:r>
        <w:rPr>
          <w:b/>
          <w:i/>
          <w:noProof/>
          <w:sz w:val="28"/>
        </w:rPr>
        <w:tab/>
        <w:t>S3-23</w:t>
      </w:r>
      <w:r w:rsidR="0007543F">
        <w:rPr>
          <w:b/>
          <w:i/>
          <w:noProof/>
          <w:sz w:val="28"/>
        </w:rPr>
        <w:t>3760</w:t>
      </w:r>
      <w:bookmarkStart w:id="0" w:name="_GoBack"/>
      <w:bookmarkEnd w:id="0"/>
    </w:p>
    <w:p w14:paraId="47273526" w14:textId="77777777" w:rsidR="001B603A" w:rsidRDefault="001B603A" w:rsidP="001B603A">
      <w:pPr>
        <w:pStyle w:val="a4"/>
        <w:pBdr>
          <w:bottom w:val="single" w:sz="4" w:space="1" w:color="auto"/>
        </w:pBdr>
        <w:tabs>
          <w:tab w:val="right" w:pos="9638"/>
        </w:tabs>
        <w:overflowPunct w:val="0"/>
        <w:autoSpaceDE w:val="0"/>
        <w:autoSpaceDN w:val="0"/>
        <w:adjustRightInd w:val="0"/>
        <w:textAlignment w:val="baseline"/>
        <w:rPr>
          <w:rFonts w:eastAsia="Batang" w:cs="Arial"/>
          <w:b w:val="0"/>
          <w:noProof/>
          <w:sz w:val="20"/>
          <w:lang w:eastAsia="zh-CN"/>
        </w:rPr>
      </w:pPr>
      <w:r>
        <w:rPr>
          <w:b w:val="0"/>
          <w:bCs/>
          <w:sz w:val="24"/>
        </w:rPr>
        <w:t>Goteborg, Sweden, 14 - 18 August 2023</w:t>
      </w:r>
      <w:r>
        <w:tab/>
      </w:r>
      <w:r>
        <w:rPr>
          <w:rFonts w:eastAsia="Batang" w:cs="Arial"/>
          <w:b w:val="0"/>
          <w:noProof/>
          <w:lang w:eastAsia="zh-CN"/>
        </w:rPr>
        <w:t>(revision of xx-yyxxxx)</w:t>
      </w:r>
    </w:p>
    <w:p w14:paraId="229D5825" w14:textId="77777777" w:rsidR="001559A4" w:rsidRPr="0073428F" w:rsidRDefault="001559A4" w:rsidP="001559A4">
      <w:pPr>
        <w:keepNext/>
        <w:pBdr>
          <w:bottom w:val="single" w:sz="4" w:space="1" w:color="auto"/>
        </w:pBdr>
        <w:tabs>
          <w:tab w:val="right" w:pos="9639"/>
        </w:tabs>
        <w:outlineLvl w:val="0"/>
        <w:rPr>
          <w:rFonts w:ascii="Arial" w:hAnsi="Arial" w:cs="Arial"/>
          <w:b/>
          <w:sz w:val="24"/>
        </w:rPr>
      </w:pPr>
    </w:p>
    <w:p w14:paraId="094B59FA" w14:textId="77777777" w:rsidR="001559A4" w:rsidRDefault="001559A4" w:rsidP="001559A4">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Pr="009B5186">
        <w:rPr>
          <w:rFonts w:ascii="Arial" w:hAnsi="Arial"/>
          <w:b/>
          <w:lang w:val="en-US"/>
        </w:rPr>
        <w:t>Huawei, HiSilicon</w:t>
      </w:r>
    </w:p>
    <w:p w14:paraId="2AC78E8C" w14:textId="6AFCF533" w:rsidR="001559A4" w:rsidRDefault="001559A4" w:rsidP="001559A4">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265351" w:rsidRPr="00265351">
        <w:rPr>
          <w:rFonts w:ascii="Arial" w:hAnsi="Arial"/>
          <w:b/>
          <w:lang w:val="en-US"/>
        </w:rPr>
        <w:t>Addressing Editor's Note on remote multiple Remote User ID</w:t>
      </w:r>
    </w:p>
    <w:p w14:paraId="44B44DF7" w14:textId="77777777" w:rsidR="001559A4" w:rsidRDefault="001559A4" w:rsidP="001559A4">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541FC84B" w14:textId="048BEE50" w:rsidR="001559A4" w:rsidRDefault="001559A4" w:rsidP="001559A4">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t>4.1</w:t>
      </w:r>
      <w:r w:rsidR="00D045A7">
        <w:rPr>
          <w:rFonts w:ascii="Arial" w:hAnsi="Arial"/>
          <w:b/>
        </w:rPr>
        <w:t>0</w:t>
      </w:r>
    </w:p>
    <w:p w14:paraId="6253D962" w14:textId="77777777" w:rsidR="001559A4" w:rsidRDefault="001559A4" w:rsidP="001559A4">
      <w:pPr>
        <w:pStyle w:val="1"/>
      </w:pPr>
      <w:r>
        <w:t>1</w:t>
      </w:r>
      <w:r>
        <w:tab/>
        <w:t>Decision/action requested</w:t>
      </w:r>
    </w:p>
    <w:p w14:paraId="45C77345" w14:textId="7F05E08B" w:rsidR="001559A4" w:rsidRDefault="001559A4" w:rsidP="001559A4">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CB6F45">
        <w:rPr>
          <w:b/>
          <w:i/>
        </w:rPr>
        <w:t xml:space="preserve">Approve the changes in clause 4 for inclusion in </w:t>
      </w:r>
      <w:r>
        <w:rPr>
          <w:b/>
          <w:i/>
        </w:rPr>
        <w:t xml:space="preserve">the living CR of </w:t>
      </w:r>
      <w:r w:rsidR="00B54456">
        <w:rPr>
          <w:b/>
          <w:i/>
        </w:rPr>
        <w:t>PROSESA</w:t>
      </w:r>
      <w:r>
        <w:rPr>
          <w:b/>
          <w:i/>
        </w:rPr>
        <w:t>.</w:t>
      </w:r>
    </w:p>
    <w:p w14:paraId="0F9E02C6" w14:textId="77777777" w:rsidR="001559A4" w:rsidRDefault="001559A4" w:rsidP="001559A4">
      <w:pPr>
        <w:pStyle w:val="1"/>
      </w:pPr>
      <w:r>
        <w:t>2</w:t>
      </w:r>
      <w:r>
        <w:tab/>
        <w:t>References</w:t>
      </w:r>
    </w:p>
    <w:p w14:paraId="3BDD1E34" w14:textId="0C3CA90D" w:rsidR="001559A4" w:rsidRPr="00A2615F" w:rsidRDefault="001559A4" w:rsidP="001559A4">
      <w:pPr>
        <w:pStyle w:val="Reference"/>
        <w:rPr>
          <w:lang w:val="fr-FR" w:eastAsia="zh-CN"/>
        </w:rPr>
      </w:pPr>
      <w:r>
        <w:rPr>
          <w:lang w:val="fr-FR" w:eastAsia="zh-CN"/>
        </w:rPr>
        <w:t>[1]</w:t>
      </w:r>
      <w:r>
        <w:rPr>
          <w:lang w:val="fr-FR" w:eastAsia="zh-CN"/>
        </w:rPr>
        <w:tab/>
      </w:r>
      <w:r w:rsidR="00B54456" w:rsidRPr="00B54456">
        <w:rPr>
          <w:lang w:val="fr-FR" w:eastAsia="zh-CN"/>
        </w:rPr>
        <w:t>S3-23</w:t>
      </w:r>
      <w:r w:rsidR="00C05CED">
        <w:rPr>
          <w:lang w:val="fr-FR" w:eastAsia="zh-CN"/>
        </w:rPr>
        <w:t>3198</w:t>
      </w:r>
      <w:r>
        <w:rPr>
          <w:lang w:val="fr-FR" w:eastAsia="zh-CN"/>
        </w:rPr>
        <w:tab/>
        <w:t>SA3#11</w:t>
      </w:r>
      <w:r w:rsidR="00C05CED">
        <w:rPr>
          <w:lang w:val="fr-FR" w:eastAsia="zh-CN"/>
        </w:rPr>
        <w:t>1</w:t>
      </w:r>
    </w:p>
    <w:p w14:paraId="2CDC742D" w14:textId="77777777" w:rsidR="001559A4" w:rsidRDefault="001559A4" w:rsidP="001559A4">
      <w:pPr>
        <w:pStyle w:val="1"/>
      </w:pPr>
      <w:r>
        <w:t>3</w:t>
      </w:r>
      <w:r>
        <w:tab/>
        <w:t>Rationale</w:t>
      </w:r>
    </w:p>
    <w:p w14:paraId="0422BD64" w14:textId="774FB90C" w:rsidR="00B54456" w:rsidRDefault="00B54456" w:rsidP="001559A4">
      <w:pPr>
        <w:rPr>
          <w:lang w:eastAsia="zh-CN"/>
        </w:rPr>
      </w:pPr>
      <w:r>
        <w:rPr>
          <w:lang w:eastAsia="zh-CN"/>
        </w:rPr>
        <w:t xml:space="preserve">The changes are based on the living CR approved as </w:t>
      </w:r>
      <w:r w:rsidR="00265351" w:rsidRPr="00265351">
        <w:rPr>
          <w:lang w:eastAsia="zh-CN"/>
        </w:rPr>
        <w:t>S3-23</w:t>
      </w:r>
      <w:r w:rsidR="00DB20C8">
        <w:rPr>
          <w:lang w:eastAsia="zh-CN"/>
        </w:rPr>
        <w:t>3198</w:t>
      </w:r>
      <w:r w:rsidR="00C05CED">
        <w:rPr>
          <w:lang w:eastAsia="zh-CN"/>
        </w:rPr>
        <w:t>[1]</w:t>
      </w:r>
      <w:r>
        <w:rPr>
          <w:lang w:eastAsia="zh-CN"/>
        </w:rPr>
        <w:t>.</w:t>
      </w:r>
    </w:p>
    <w:p w14:paraId="3E234D27" w14:textId="6AC06B1C" w:rsidR="00265351" w:rsidRDefault="009408A3" w:rsidP="001559A4">
      <w:pPr>
        <w:rPr>
          <w:lang w:eastAsia="zh-CN"/>
        </w:rPr>
      </w:pPr>
      <w:r>
        <w:rPr>
          <w:lang w:eastAsia="zh-CN"/>
        </w:rPr>
        <w:t>Propose</w:t>
      </w:r>
      <w:r w:rsidR="00BB2112">
        <w:rPr>
          <w:lang w:eastAsia="zh-CN"/>
        </w:rPr>
        <w:t xml:space="preserve"> to address Editor’s Note on multiple Remote User ID in one Remote UE Report.</w:t>
      </w:r>
    </w:p>
    <w:p w14:paraId="6C65540B" w14:textId="68313E2E" w:rsidR="00BB2112" w:rsidRDefault="00BB2112" w:rsidP="001559A4">
      <w:pPr>
        <w:rPr>
          <w:lang w:eastAsia="zh-CN"/>
        </w:rPr>
      </w:pPr>
      <w:r>
        <w:rPr>
          <w:rFonts w:hint="eastAsia"/>
          <w:lang w:eastAsia="zh-CN"/>
        </w:rPr>
        <w:t>Based</w:t>
      </w:r>
      <w:r>
        <w:rPr>
          <w:lang w:eastAsia="zh-CN"/>
        </w:rPr>
        <w:t xml:space="preserve"> on the </w:t>
      </w:r>
      <w:r w:rsidR="009408A3">
        <w:rPr>
          <w:lang w:eastAsia="zh-CN"/>
        </w:rPr>
        <w:t>definition in TS 24.501, the Remote UE support to transfer more than on Remote User IDs in one Remote UE report. Thus, the SMF may run more than one secondary authentication for each Remote User IDs. This is similar as what is specified for the slice specific authentication</w:t>
      </w:r>
      <w:r w:rsidR="008A0F12">
        <w:rPr>
          <w:lang w:eastAsia="zh-CN"/>
        </w:rPr>
        <w:t>.</w:t>
      </w:r>
    </w:p>
    <w:p w14:paraId="3E3FD24D" w14:textId="77777777" w:rsidR="002970E8" w:rsidRDefault="002970E8" w:rsidP="002970E8">
      <w:pPr>
        <w:pStyle w:val="1"/>
      </w:pPr>
      <w:r>
        <w:t>4</w:t>
      </w:r>
      <w:r>
        <w:tab/>
        <w:t>Detailed proposal</w:t>
      </w:r>
    </w:p>
    <w:p w14:paraId="4D180B08" w14:textId="2DACF589" w:rsidR="008F6B59" w:rsidRDefault="000B701B" w:rsidP="002970E8">
      <w:pPr>
        <w:jc w:val="center"/>
        <w:rPr>
          <w:noProof/>
          <w:sz w:val="40"/>
          <w:szCs w:val="40"/>
        </w:rPr>
      </w:pPr>
      <w:r>
        <w:rPr>
          <w:noProof/>
          <w:sz w:val="40"/>
          <w:szCs w:val="40"/>
        </w:rPr>
        <w:t>************ START OF CHANGES</w:t>
      </w:r>
      <w:r w:rsidR="00B54456">
        <w:rPr>
          <w:noProof/>
          <w:sz w:val="40"/>
          <w:szCs w:val="40"/>
        </w:rPr>
        <w:t xml:space="preserve"> ************</w:t>
      </w:r>
    </w:p>
    <w:p w14:paraId="479E2B1D" w14:textId="77777777" w:rsidR="005F6156" w:rsidRDefault="005F6156" w:rsidP="005F6156">
      <w:pPr>
        <w:pStyle w:val="H6"/>
        <w:rPr>
          <w:lang w:eastAsia="ko-KR"/>
        </w:rPr>
      </w:pPr>
      <w:r>
        <w:rPr>
          <w:lang w:eastAsia="ko-KR"/>
        </w:rPr>
        <w:t>6.3.3.3.</w:t>
      </w:r>
      <w:r>
        <w:rPr>
          <w:lang w:eastAsia="zh-CN"/>
        </w:rPr>
        <w:t>x</w:t>
      </w:r>
      <w:r>
        <w:rPr>
          <w:lang w:eastAsia="ko-KR"/>
        </w:rPr>
        <w:t>.2</w:t>
      </w:r>
      <w:r>
        <w:rPr>
          <w:lang w:eastAsia="ko-KR"/>
        </w:rPr>
        <w:tab/>
        <w:t xml:space="preserve">PDU Session secondary authentication of </w:t>
      </w:r>
      <w:r>
        <w:rPr>
          <w:rFonts w:hint="eastAsia"/>
          <w:lang w:eastAsia="zh-CN"/>
        </w:rPr>
        <w:t xml:space="preserve">5G ProSe </w:t>
      </w:r>
      <w:r>
        <w:rPr>
          <w:lang w:eastAsia="ko-KR"/>
        </w:rPr>
        <w:t>Remote UE via 5G ProSe Layer-3 UE-to-Network Relay</w:t>
      </w:r>
    </w:p>
    <w:p w14:paraId="19E8D2E0" w14:textId="77777777" w:rsidR="005F6156" w:rsidRDefault="005F6156" w:rsidP="005F6156">
      <w:pPr>
        <w:rPr>
          <w:lang w:eastAsia="ko-KR"/>
        </w:rPr>
      </w:pPr>
      <w:r>
        <w:rPr>
          <w:lang w:eastAsia="ko-KR"/>
        </w:rPr>
        <w:t xml:space="preserve">The PDU session secondary authentication of </w:t>
      </w:r>
      <w:r>
        <w:rPr>
          <w:rFonts w:hint="eastAsia"/>
          <w:lang w:eastAsia="zh-CN"/>
        </w:rPr>
        <w:t xml:space="preserve">5G ProSe </w:t>
      </w:r>
      <w:r>
        <w:rPr>
          <w:lang w:eastAsia="ko-KR"/>
        </w:rPr>
        <w:t xml:space="preserve">Remote UE via </w:t>
      </w:r>
      <w:r>
        <w:rPr>
          <w:rFonts w:hint="eastAsia"/>
          <w:lang w:eastAsia="zh-CN"/>
        </w:rPr>
        <w:t>5G ProSe</w:t>
      </w:r>
      <w:r>
        <w:rPr>
          <w:lang w:eastAsia="ko-KR"/>
        </w:rPr>
        <w:t xml:space="preserve"> Layer-3 UE-to-Network Relay follows the steps described in figure 6.3.3.3.</w:t>
      </w:r>
      <w:r>
        <w:rPr>
          <w:lang w:eastAsia="zh-CN"/>
        </w:rPr>
        <w:t>x</w:t>
      </w:r>
      <w:r>
        <w:rPr>
          <w:lang w:eastAsia="ko-KR"/>
        </w:rPr>
        <w:t>.2-1.</w:t>
      </w:r>
    </w:p>
    <w:p w14:paraId="13EE9EF7" w14:textId="77777777" w:rsidR="005F6156" w:rsidRDefault="005F6156" w:rsidP="005F6156">
      <w:pPr>
        <w:pStyle w:val="TH"/>
      </w:pPr>
      <w:r>
        <w:object w:dxaOrig="11857" w:dyaOrig="12013" w14:anchorId="72E49E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7.45pt;height:514.35pt" o:ole="">
            <v:imagedata r:id="rId12" o:title=""/>
          </v:shape>
          <o:OLEObject Type="Embed" ProgID="Visio.Drawing.15" ShapeID="_x0000_i1025" DrawAspect="Content" ObjectID="_1752934326" r:id="rId13"/>
        </w:object>
      </w:r>
    </w:p>
    <w:p w14:paraId="44551710" w14:textId="77777777" w:rsidR="005F6156" w:rsidRDefault="005F6156" w:rsidP="005F6156">
      <w:pPr>
        <w:pStyle w:val="TF"/>
      </w:pPr>
      <w:r>
        <w:t>Figure 6.3.3.3.</w:t>
      </w:r>
      <w:r>
        <w:rPr>
          <w:lang w:eastAsia="zh-CN"/>
        </w:rPr>
        <w:t>x</w:t>
      </w:r>
      <w:r>
        <w:rPr>
          <w:rFonts w:hint="eastAsia"/>
          <w:lang w:eastAsia="zh-CN"/>
        </w:rPr>
        <w:t>.</w:t>
      </w:r>
      <w:r>
        <w:t xml:space="preserve">2-1: Procedure for PDU session secondary authentication of 5G ProSe Remote UE </w:t>
      </w:r>
      <w:r>
        <w:br/>
        <w:t>via 5G ProSe Layer-3 UE-to-Network Relay</w:t>
      </w:r>
    </w:p>
    <w:p w14:paraId="0F629689" w14:textId="77777777" w:rsidR="005F6156" w:rsidRDefault="005F6156" w:rsidP="005F6156">
      <w:pPr>
        <w:pStyle w:val="B1"/>
        <w:ind w:left="709" w:hanging="425"/>
        <w:rPr>
          <w:lang w:eastAsia="zh-CN"/>
        </w:rPr>
      </w:pPr>
      <w:r>
        <w:t>1.</w:t>
      </w:r>
      <w:r>
        <w:tab/>
        <w:t xml:space="preserve">The 5G ProSe Remote UE performs CP based PC5 security establishment with </w:t>
      </w:r>
      <w:r w:rsidRPr="005B29E9">
        <w:t>5G ProSe UE-to-Network Relay</w:t>
      </w:r>
      <w:r w:rsidRPr="005B29E9">
        <w:rPr>
          <w:lang w:eastAsia="zh-CN"/>
        </w:rPr>
        <w:t xml:space="preserve"> </w:t>
      </w:r>
      <w:r>
        <w:t xml:space="preserve">as described in 6.3.3.3.2. In addition, the following procedure may happen in this step as </w:t>
      </w:r>
      <w:r>
        <w:rPr>
          <w:lang w:eastAsia="zh-CN"/>
        </w:rPr>
        <w:t>described in clause 6.5.1.1 in TS 23.304 [2].</w:t>
      </w:r>
    </w:p>
    <w:p w14:paraId="5435B174" w14:textId="77777777" w:rsidR="005F6156" w:rsidRDefault="005F6156" w:rsidP="005F6156">
      <w:pPr>
        <w:pStyle w:val="B1"/>
        <w:ind w:left="709" w:hanging="425"/>
      </w:pPr>
      <w:r>
        <w:tab/>
        <w:t>If there is no PDU session satisfying the requirements of the PC5 connection with the 5G ProSe Remote UE, e.g. S-NSSAI, DNN, QoS, UP security activation status, the 5G ProSe Layer-3 UE-to-Network Relay initiates a new PDU session establishment or modification procedure for relaying.</w:t>
      </w:r>
    </w:p>
    <w:p w14:paraId="2AE58503" w14:textId="77777777" w:rsidR="005F6156" w:rsidRDefault="005F6156" w:rsidP="005F6156">
      <w:pPr>
        <w:pStyle w:val="B1"/>
        <w:ind w:left="709" w:firstLine="0"/>
      </w:pPr>
      <w:r>
        <w:t xml:space="preserve">Upon successful security establishment, the 5G ProSe Layer-3 UE-to-Network Relay stores the Remote User ID as described in clause 6.3.3.3.2 and sends a DCA (Direct Communication Accept) message to the Remote UE. The DCA may include an indication that a PDU Session with secondary authentication is pending if the L3 UE-to-Network Relay determines the DN that is associated with the relay service code requires secondary authentication for the 5G ProSe Remote UE based on the fact that the L3 UE-to-Network Relay performed secondary authentication with the same DN previously, and there is no stored authentication information </w:t>
      </w:r>
      <w:r>
        <w:lastRenderedPageBreak/>
        <w:t>associated with the Remote UE. Based on the indication in the DCA message, the 5G ProSe Remote UE may refrain from sending any data traffic over the PC5 link until successful completion of subsequent PDU Session secondary authentication.</w:t>
      </w:r>
    </w:p>
    <w:p w14:paraId="422C7DB6" w14:textId="77777777" w:rsidR="005F6156" w:rsidRDefault="005F6156" w:rsidP="005F6156">
      <w:pPr>
        <w:pStyle w:val="B1"/>
        <w:ind w:left="709" w:hanging="425"/>
        <w:rPr>
          <w:lang w:eastAsia="ko-KR"/>
        </w:rPr>
      </w:pPr>
      <w:r>
        <w:rPr>
          <w:lang w:eastAsia="zh-CN"/>
        </w:rPr>
        <w:t>2</w:t>
      </w:r>
      <w:r>
        <w:rPr>
          <w:lang w:eastAsia="ko-KR"/>
        </w:rPr>
        <w:t>.</w:t>
      </w:r>
      <w:r>
        <w:rPr>
          <w:lang w:eastAsia="ko-KR"/>
        </w:rPr>
        <w:tab/>
      </w:r>
      <w:r>
        <w:rPr>
          <w:lang w:eastAsia="zh-CN"/>
        </w:rPr>
        <w:t>For IP PDU Session Type and IP traffic over the PC5 reference point</w:t>
      </w:r>
      <w:r>
        <w:t>, the IPv6 prefix or IPv4 address is allocated for the 5G ProSe Remote UE as defined in clause 5.5.1.3 in TS 23.304 [2]. In addition, the 5G ProSe Layer-3 UE-to-Network Relay may configure a traffic filter (e.g. as a default filter for IP or non-IP traffic) for the PC5 link to prevent any data traffic until successful completion of subsequent PDU Session secondary authentication.</w:t>
      </w:r>
    </w:p>
    <w:p w14:paraId="3FDF7CBE" w14:textId="77777777" w:rsidR="005F6156" w:rsidRDefault="005F6156" w:rsidP="005F6156">
      <w:pPr>
        <w:pStyle w:val="B1"/>
        <w:ind w:left="709" w:hanging="425"/>
      </w:pPr>
      <w:r>
        <w:t>3</w:t>
      </w:r>
      <w:r>
        <w:rPr>
          <w:rFonts w:hint="eastAsia"/>
        </w:rPr>
        <w:t>.</w:t>
      </w:r>
      <w:r>
        <w:rPr>
          <w:rFonts w:hint="eastAsia"/>
        </w:rPr>
        <w:tab/>
      </w:r>
      <w:r>
        <w:t xml:space="preserve">The 5G ProSe Layer-3 UE-to-Network Relay sends a Remote UE Report message to the SMF for the PDU session associated with the 5G ProSe Layer-3 UE-to-Network Relay, as described in clause </w:t>
      </w:r>
      <w:r w:rsidRPr="005B29E9">
        <w:rPr>
          <w:rFonts w:hint="eastAsia"/>
          <w:lang w:eastAsia="zh-CN"/>
        </w:rPr>
        <w:t>6</w:t>
      </w:r>
      <w:r w:rsidRPr="005B29E9">
        <w:t>.</w:t>
      </w:r>
      <w:r w:rsidRPr="005B29E9">
        <w:rPr>
          <w:rFonts w:hint="eastAsia"/>
          <w:lang w:eastAsia="zh-CN"/>
        </w:rPr>
        <w:t>3</w:t>
      </w:r>
      <w:r w:rsidRPr="005B29E9">
        <w:t>.</w:t>
      </w:r>
      <w:r w:rsidRPr="005B29E9">
        <w:rPr>
          <w:rFonts w:hint="eastAsia"/>
          <w:lang w:eastAsia="zh-CN"/>
        </w:rPr>
        <w:t>3</w:t>
      </w:r>
      <w:r w:rsidRPr="005B29E9">
        <w:t>.</w:t>
      </w:r>
      <w:r w:rsidRPr="005B29E9">
        <w:rPr>
          <w:rFonts w:hint="eastAsia"/>
          <w:lang w:eastAsia="zh-CN"/>
        </w:rPr>
        <w:t>3</w:t>
      </w:r>
      <w:r w:rsidRPr="005B29E9">
        <w:t>.</w:t>
      </w:r>
      <w:r w:rsidRPr="005B29E9">
        <w:rPr>
          <w:rFonts w:hint="eastAsia"/>
          <w:lang w:eastAsia="zh-CN"/>
        </w:rPr>
        <w:t>2</w:t>
      </w:r>
      <w:r>
        <w:rPr>
          <w:lang w:eastAsia="zh-CN"/>
        </w:rPr>
        <w:t>, step 18</w:t>
      </w:r>
      <w:r>
        <w:t xml:space="preserve">. </w:t>
      </w:r>
    </w:p>
    <w:p w14:paraId="7BC165C1" w14:textId="77777777" w:rsidR="005F6156" w:rsidRDefault="005F6156">
      <w:pPr>
        <w:pStyle w:val="EditorsNote"/>
        <w:ind w:left="0" w:firstLine="0"/>
        <w:pPrChange w:id="1" w:author="Huawei2" w:date="2023-08-07T15:29:00Z">
          <w:pPr>
            <w:pStyle w:val="EditorsNote"/>
          </w:pPr>
        </w:pPrChange>
      </w:pPr>
      <w:del w:id="2" w:author="Huawei2" w:date="2023-08-07T15:29:00Z">
        <w:r w:rsidDel="005F6156">
          <w:delText>Editor's Notes: How to support multiple Remote User IDs in Remote UE Report is FFS.</w:delText>
        </w:r>
      </w:del>
    </w:p>
    <w:p w14:paraId="45698A0F" w14:textId="77777777" w:rsidR="005F6156" w:rsidRDefault="005F6156" w:rsidP="005F6156">
      <w:pPr>
        <w:pStyle w:val="NO"/>
      </w:pPr>
      <w:r>
        <w:t>NOTE</w:t>
      </w:r>
      <w:r>
        <w:rPr>
          <w:rFonts w:hint="eastAsia"/>
          <w:lang w:eastAsia="zh-CN"/>
        </w:rPr>
        <w:t xml:space="preserve"> 1</w:t>
      </w:r>
      <w:r>
        <w:t>:</w:t>
      </w:r>
      <w:r>
        <w:tab/>
        <w:t>In the case of Home Routed roaming, the SMF in the call flow is the H-SMF (and the V-SMF is not shown for simplicity). SMF selection by AMF is performed as per TS 23.502 [</w:t>
      </w:r>
      <w:r>
        <w:rPr>
          <w:rFonts w:hint="eastAsia"/>
          <w:lang w:eastAsia="zh-CN"/>
        </w:rPr>
        <w:t>13</w:t>
      </w:r>
      <w:r>
        <w:t>], clause 4.3.2.2.3 (e.g. using PLMN ID of the SUPI, S-NSSAI, etc.).</w:t>
      </w:r>
    </w:p>
    <w:p w14:paraId="7CE23F7B" w14:textId="77777777" w:rsidR="005F6156" w:rsidRDefault="005F6156" w:rsidP="005F6156">
      <w:pPr>
        <w:pStyle w:val="NO"/>
        <w:ind w:left="0" w:firstLine="284"/>
      </w:pPr>
      <w:r>
        <w:t>4</w:t>
      </w:r>
      <w:r>
        <w:rPr>
          <w:rFonts w:hint="eastAsia"/>
        </w:rPr>
        <w:t>.</w:t>
      </w:r>
      <w:r>
        <w:rPr>
          <w:rFonts w:hint="eastAsia"/>
        </w:rPr>
        <w:tab/>
      </w:r>
      <w:r>
        <w:t xml:space="preserve">The SMF resolves the </w:t>
      </w:r>
      <w:r w:rsidRPr="00E72DE1">
        <w:rPr>
          <w:lang w:eastAsia="zh-CN"/>
        </w:rPr>
        <w:t>5G ProSe R</w:t>
      </w:r>
      <w:r>
        <w:rPr>
          <w:lang w:eastAsia="zh-CN"/>
        </w:rPr>
        <w:t xml:space="preserve">emote UE's SUPI </w:t>
      </w:r>
      <w:r>
        <w:t xml:space="preserve">of the </w:t>
      </w:r>
      <w:r w:rsidRPr="00E72DE1">
        <w:rPr>
          <w:lang w:eastAsia="zh-CN"/>
        </w:rPr>
        <w:t>5G ProSe R</w:t>
      </w:r>
      <w:r>
        <w:rPr>
          <w:lang w:eastAsia="zh-CN"/>
        </w:rPr>
        <w:t xml:space="preserve">emote UE using the </w:t>
      </w:r>
      <w:r w:rsidRPr="00E72DE1">
        <w:t>Remote U</w:t>
      </w:r>
      <w:r>
        <w:t xml:space="preserve">ser ID, as described in clause </w:t>
      </w:r>
      <w:r w:rsidRPr="005B29E9">
        <w:rPr>
          <w:rFonts w:hint="eastAsia"/>
          <w:lang w:eastAsia="zh-CN"/>
        </w:rPr>
        <w:t>6</w:t>
      </w:r>
      <w:r w:rsidRPr="005B29E9">
        <w:t>.</w:t>
      </w:r>
      <w:r w:rsidRPr="005B29E9">
        <w:rPr>
          <w:rFonts w:hint="eastAsia"/>
          <w:lang w:eastAsia="zh-CN"/>
        </w:rPr>
        <w:t>3</w:t>
      </w:r>
      <w:r w:rsidRPr="005B29E9">
        <w:t>.</w:t>
      </w:r>
      <w:r w:rsidRPr="005B29E9">
        <w:rPr>
          <w:rFonts w:hint="eastAsia"/>
          <w:lang w:eastAsia="zh-CN"/>
        </w:rPr>
        <w:t>3</w:t>
      </w:r>
      <w:r w:rsidRPr="005B29E9">
        <w:t>.</w:t>
      </w:r>
      <w:r w:rsidRPr="005B29E9">
        <w:rPr>
          <w:rFonts w:hint="eastAsia"/>
          <w:lang w:eastAsia="zh-CN"/>
        </w:rPr>
        <w:t>3</w:t>
      </w:r>
      <w:r w:rsidRPr="005B29E9">
        <w:t>.</w:t>
      </w:r>
      <w:r w:rsidRPr="005B29E9">
        <w:rPr>
          <w:rFonts w:hint="eastAsia"/>
          <w:lang w:eastAsia="zh-CN"/>
        </w:rPr>
        <w:t>2</w:t>
      </w:r>
      <w:r>
        <w:rPr>
          <w:lang w:eastAsia="zh-CN"/>
        </w:rPr>
        <w:t>, step 19.</w:t>
      </w:r>
    </w:p>
    <w:p w14:paraId="0EAA5051" w14:textId="77777777" w:rsidR="005F6156" w:rsidRDefault="005F6156" w:rsidP="005F6156">
      <w:pPr>
        <w:pStyle w:val="B1"/>
        <w:keepNext/>
        <w:keepLines/>
        <w:ind w:left="709" w:hanging="425"/>
      </w:pPr>
      <w:r>
        <w:t>5</w:t>
      </w:r>
      <w:r>
        <w:rPr>
          <w:rFonts w:hint="eastAsia"/>
        </w:rPr>
        <w:t>.</w:t>
      </w:r>
      <w:r>
        <w:rPr>
          <w:rFonts w:hint="eastAsia"/>
        </w:rPr>
        <w:tab/>
      </w:r>
      <w:r>
        <w:t xml:space="preserve">The SMF retrieves Remote UE's SM subscription data from the UDM by triggering Nudm_SDM_Get service operation. The SMF may include DNN, S-NSSAI of the PDU Session for relaying in addition to the Remote UE's SUPI as input parameters. The SMF determines based on the subscription data of the 5G ProSe Remote UE (i.e. </w:t>
      </w:r>
      <w:r>
        <w:rPr>
          <w:rFonts w:hint="eastAsia"/>
          <w:lang w:eastAsia="en-GB"/>
        </w:rPr>
        <w:t>Secondary authentication indication</w:t>
      </w:r>
      <w:r>
        <w:rPr>
          <w:lang w:eastAsia="en-GB"/>
        </w:rPr>
        <w:t xml:space="preserve"> as per </w:t>
      </w:r>
      <w:r>
        <w:t>TS 23.502 [</w:t>
      </w:r>
      <w:r>
        <w:rPr>
          <w:rFonts w:hint="eastAsia"/>
          <w:lang w:eastAsia="zh-CN"/>
        </w:rPr>
        <w:t>13</w:t>
      </w:r>
      <w:r>
        <w:t>], Table 5.2.3.3.1). The SMF may also check whether the 5G ProSe Remote UE has been authenticated by the same DN as indicated in the subscription data and, if secondary authentication is required, the SMF triggers a PDU Session secondary authentication of 5G ProSe Remote UE via 5G ProSe Layer-3 UE-to-Network Relay by sending PDU Session Authentication Command message to the 5G ProSe Layer-3 UE-to-Network Relay including the Remote User ID</w:t>
      </w:r>
      <w:r>
        <w:rPr>
          <w:lang w:eastAsia="ko-KR"/>
        </w:rPr>
        <w:t xml:space="preserve"> of the Remote UE</w:t>
      </w:r>
      <w:r>
        <w:t xml:space="preserve"> and an EAP-Request/Identity.</w:t>
      </w:r>
    </w:p>
    <w:p w14:paraId="36D7E601" w14:textId="77777777" w:rsidR="005F6156" w:rsidRDefault="005F6156" w:rsidP="005F6156">
      <w:pPr>
        <w:pStyle w:val="NO"/>
      </w:pPr>
      <w:r>
        <w:rPr>
          <w:caps/>
        </w:rPr>
        <w:t>Note</w:t>
      </w:r>
      <w:r>
        <w:rPr>
          <w:rFonts w:hint="eastAsia"/>
          <w:caps/>
          <w:lang w:eastAsia="zh-CN"/>
        </w:rPr>
        <w:t xml:space="preserve"> 2</w:t>
      </w:r>
      <w:r>
        <w:t>:</w:t>
      </w:r>
      <w:r>
        <w:tab/>
        <w:t>The information on a successful authentication between a 5G ProSe Remote UE and an SMF may be saved in SMF and/or UDM.</w:t>
      </w:r>
    </w:p>
    <w:p w14:paraId="139F7F25" w14:textId="77777777" w:rsidR="005F6156" w:rsidRDefault="005F6156" w:rsidP="005F6156">
      <w:pPr>
        <w:pStyle w:val="B1"/>
        <w:ind w:left="709" w:hanging="425"/>
      </w:pPr>
      <w:r>
        <w:t>6.</w:t>
      </w:r>
      <w:r>
        <w:tab/>
        <w:t>Based on the Remote User ID, the 5G ProSe Layer-3 UE-to-Network Relay forwards the EAP-Request/Identity to the 5G ProSe Remote UE via PC5 signalling(6a). The 5G ProSe Remote UE returns the EAP-Response/Identity to the 5G ProSe Layer-3 UE-to-Network Relay via PC5 signalling(6b).</w:t>
      </w:r>
    </w:p>
    <w:p w14:paraId="68DD6C8E" w14:textId="77777777" w:rsidR="005F6156" w:rsidRDefault="005F6156" w:rsidP="005F6156">
      <w:pPr>
        <w:pStyle w:val="B1"/>
        <w:ind w:left="709" w:hanging="425"/>
        <w:rPr>
          <w:lang w:eastAsia="ko-KR"/>
        </w:rPr>
      </w:pPr>
      <w:r>
        <w:rPr>
          <w:lang w:eastAsia="ko-KR"/>
        </w:rPr>
        <w:t>7.</w:t>
      </w:r>
      <w:r>
        <w:rPr>
          <w:lang w:eastAsia="ko-KR"/>
        </w:rPr>
        <w:tab/>
        <w:t xml:space="preserve">The 5G ProSe </w:t>
      </w:r>
      <w:r>
        <w:t>Layer-3 UE-to-Network Relay</w:t>
      </w:r>
      <w:r>
        <w:rPr>
          <w:lang w:eastAsia="ko-KR"/>
        </w:rPr>
        <w:t xml:space="preserve"> sends PDU Session Authentication Complete message to the SMF including </w:t>
      </w:r>
      <w:r>
        <w:t xml:space="preserve">the </w:t>
      </w:r>
      <w:r>
        <w:rPr>
          <w:lang w:eastAsia="ko-KR"/>
        </w:rPr>
        <w:t>Remote User ID of the Remote UE and an EAP</w:t>
      </w:r>
      <w:r>
        <w:t>-Response/Identity</w:t>
      </w:r>
      <w:r>
        <w:rPr>
          <w:lang w:eastAsia="ko-KR"/>
        </w:rPr>
        <w:t xml:space="preserve"> received from the 5G ProSe Remote UE.</w:t>
      </w:r>
    </w:p>
    <w:p w14:paraId="119A73AF" w14:textId="77777777" w:rsidR="005F6156" w:rsidRDefault="005F6156" w:rsidP="005F6156">
      <w:pPr>
        <w:pStyle w:val="B1"/>
        <w:ind w:left="709" w:hanging="425"/>
        <w:rPr>
          <w:lang w:eastAsia="ko-KR"/>
        </w:rPr>
      </w:pPr>
      <w:r>
        <w:rPr>
          <w:lang w:eastAsia="ko-KR"/>
        </w:rPr>
        <w:t>8.</w:t>
      </w:r>
      <w:r>
        <w:rPr>
          <w:lang w:eastAsia="ko-KR"/>
        </w:rPr>
        <w:tab/>
        <w:t>The SMF sends an EAP</w:t>
      </w:r>
      <w:r>
        <w:t>-Response/Identity</w:t>
      </w:r>
      <w:r>
        <w:rPr>
          <w:lang w:eastAsia="ko-KR"/>
        </w:rPr>
        <w:t xml:space="preserve"> to the DN-AAA.</w:t>
      </w:r>
    </w:p>
    <w:p w14:paraId="6D54A9DB" w14:textId="77777777" w:rsidR="005F6156" w:rsidRDefault="005F6156" w:rsidP="005F6156">
      <w:pPr>
        <w:pStyle w:val="B1"/>
        <w:ind w:left="709" w:hanging="425"/>
        <w:rPr>
          <w:lang w:eastAsia="ko-KR"/>
        </w:rPr>
      </w:pPr>
      <w:r>
        <w:rPr>
          <w:lang w:eastAsia="ko-KR"/>
        </w:rPr>
        <w:t>9.</w:t>
      </w:r>
      <w:r>
        <w:rPr>
          <w:lang w:eastAsia="ko-KR"/>
        </w:rPr>
        <w:tab/>
      </w:r>
      <w:r>
        <w:t>The DN AAA server and the 5G ProSe Remote UE should exchange EAP messages, as required by the EAP method. The SMF and 5G ProSe Layer-3 UE-to-Network Relay shall include the Remote User ID in the NAS messages transporting the EAP messages.</w:t>
      </w:r>
    </w:p>
    <w:p w14:paraId="640539FB" w14:textId="3C5FC73F" w:rsidR="005F6156" w:rsidRDefault="005F6156" w:rsidP="005F6156">
      <w:pPr>
        <w:pStyle w:val="B1"/>
        <w:ind w:left="709" w:hanging="425"/>
        <w:rPr>
          <w:ins w:id="3" w:author="Huawei2" w:date="2023-08-07T15:30:00Z"/>
          <w:lang w:eastAsia="ko-KR"/>
        </w:rPr>
      </w:pPr>
      <w:r>
        <w:rPr>
          <w:lang w:eastAsia="ko-KR"/>
        </w:rPr>
        <w:t>10.</w:t>
      </w:r>
      <w:r>
        <w:rPr>
          <w:lang w:eastAsia="ko-KR"/>
        </w:rPr>
        <w:tab/>
        <w:t>The DN-AAA sends EAP-Success or EAP-Failure to the SMF.</w:t>
      </w:r>
    </w:p>
    <w:p w14:paraId="416B9DBE" w14:textId="100BB038" w:rsidR="005F6156" w:rsidRPr="005F6156" w:rsidRDefault="005F6156" w:rsidP="005F6156">
      <w:pPr>
        <w:pStyle w:val="NO"/>
        <w:ind w:left="0" w:firstLine="284"/>
        <w:rPr>
          <w:lang w:eastAsia="ko-KR"/>
        </w:rPr>
      </w:pPr>
      <w:ins w:id="4" w:author="Huawei2" w:date="2023-08-07T15:30:00Z">
        <w:r>
          <w:rPr>
            <w:lang w:eastAsia="ko-KR"/>
          </w:rPr>
          <w:t>NOTE X :</w:t>
        </w:r>
        <w:r w:rsidRPr="00507FB8">
          <w:rPr>
            <w:caps/>
          </w:rPr>
          <w:t xml:space="preserve"> </w:t>
        </w:r>
        <w:r>
          <w:rPr>
            <w:lang w:eastAsia="ko-KR"/>
          </w:rPr>
          <w:t xml:space="preserve">If </w:t>
        </w:r>
        <w:r>
          <w:rPr>
            <w:lang w:eastAsia="zh-CN"/>
          </w:rPr>
          <w:t>more than on Remote User IDs are included in the Remote UE Report, step 5 to step 10 will run multiple times.</w:t>
        </w:r>
      </w:ins>
    </w:p>
    <w:p w14:paraId="378E431A" w14:textId="77777777" w:rsidR="005F6156" w:rsidRDefault="005F6156" w:rsidP="005F6156">
      <w:pPr>
        <w:pStyle w:val="B1"/>
        <w:ind w:left="709" w:hanging="425"/>
      </w:pPr>
      <w:r>
        <w:rPr>
          <w:lang w:eastAsia="ko-KR"/>
        </w:rPr>
        <w:t>11.</w:t>
      </w:r>
      <w:r>
        <w:rPr>
          <w:lang w:eastAsia="ko-KR"/>
        </w:rPr>
        <w:tab/>
      </w:r>
      <w:r>
        <w:t xml:space="preserve">Upon successful PDU Session secondary authentication via the Relay procedure, the SMF stores the 5G ProSe Remote UE information in the 5G ProSe </w:t>
      </w:r>
      <w:r>
        <w:rPr>
          <w:lang w:eastAsia="zh-CN"/>
        </w:rPr>
        <w:t>Layer-3</w:t>
      </w:r>
      <w:r>
        <w:t xml:space="preserve"> UE-to-Network Relay's SM context including 5G ProSe Remote UE identity (e.g. GPSI, SUPI), individual authentication information received from DN</w:t>
      </w:r>
      <w:r>
        <w:noBreakHyphen/>
        <w:t>AAA.</w:t>
      </w:r>
    </w:p>
    <w:p w14:paraId="67B10C04" w14:textId="31142131" w:rsidR="005F6156" w:rsidRDefault="005F6156" w:rsidP="005F6156">
      <w:pPr>
        <w:pStyle w:val="B1"/>
        <w:ind w:left="709" w:hanging="425"/>
        <w:rPr>
          <w:lang w:eastAsia="ko-KR"/>
        </w:rPr>
      </w:pPr>
      <w:r>
        <w:rPr>
          <w:lang w:eastAsia="ko-KR"/>
        </w:rPr>
        <w:t>12</w:t>
      </w:r>
      <w:r>
        <w:rPr>
          <w:rFonts w:hint="eastAsia"/>
          <w:lang w:eastAsia="ko-KR"/>
        </w:rPr>
        <w:t>.</w:t>
      </w:r>
      <w:r>
        <w:rPr>
          <w:rFonts w:hint="eastAsia"/>
          <w:lang w:eastAsia="ko-KR"/>
        </w:rPr>
        <w:tab/>
      </w:r>
      <w:r>
        <w:rPr>
          <w:lang w:eastAsia="ko-KR"/>
        </w:rPr>
        <w:t xml:space="preserve">The SMF sends Remote UE Report Ack message to the 5G ProSe </w:t>
      </w:r>
      <w:r>
        <w:t xml:space="preserve">Layer-3 UE-to-Network Relay </w:t>
      </w:r>
      <w:r>
        <w:rPr>
          <w:lang w:eastAsia="ko-KR"/>
        </w:rPr>
        <w:t xml:space="preserve">indicating the result of the PDU Session secondary authentication, including the </w:t>
      </w:r>
      <w:r>
        <w:t>Remote User ID</w:t>
      </w:r>
      <w:r>
        <w:rPr>
          <w:lang w:eastAsia="ko-KR"/>
        </w:rPr>
        <w:t xml:space="preserve"> </w:t>
      </w:r>
      <w:r>
        <w:rPr>
          <w:lang w:eastAsia="zh-CN"/>
        </w:rPr>
        <w:t xml:space="preserve">of the remote UE </w:t>
      </w:r>
      <w:r>
        <w:rPr>
          <w:lang w:eastAsia="ko-KR"/>
        </w:rPr>
        <w:t xml:space="preserve">and </w:t>
      </w:r>
      <w:ins w:id="5" w:author="Huawei2" w:date="2023-08-07T15:30:00Z">
        <w:r>
          <w:rPr>
            <w:lang w:eastAsia="ko-KR"/>
          </w:rPr>
          <w:t>the corresponding</w:t>
        </w:r>
      </w:ins>
      <w:del w:id="6" w:author="Huawei2" w:date="2023-08-07T15:30:00Z">
        <w:r w:rsidDel="005F6156">
          <w:rPr>
            <w:lang w:eastAsia="ko-KR"/>
          </w:rPr>
          <w:delText>an</w:delText>
        </w:r>
      </w:del>
      <w:r>
        <w:rPr>
          <w:lang w:eastAsia="ko-KR"/>
        </w:rPr>
        <w:t xml:space="preserve"> EAP success or failure message. In the case of successful secondary authentication, the message may include QoS authorization info for the 5G ProSe </w:t>
      </w:r>
      <w:r>
        <w:t xml:space="preserve">Layer-3 UE-to-Network Relay </w:t>
      </w:r>
      <w:r>
        <w:rPr>
          <w:lang w:eastAsia="ko-KR"/>
        </w:rPr>
        <w:t xml:space="preserve">to enforce. In case the secondary authentication is failed, the NAS message may indicate that 5G ProSe </w:t>
      </w:r>
      <w:r>
        <w:t>Layer-3 UE-to-Network Relay should</w:t>
      </w:r>
      <w:r>
        <w:rPr>
          <w:lang w:eastAsia="ko-KR"/>
        </w:rPr>
        <w:t xml:space="preserve"> release the PC5 link with the 5G ProSe Remote UE.</w:t>
      </w:r>
    </w:p>
    <w:p w14:paraId="0E26F1EA" w14:textId="77777777" w:rsidR="005F6156" w:rsidRDefault="005F6156" w:rsidP="005F6156">
      <w:pPr>
        <w:pStyle w:val="B1"/>
        <w:ind w:left="709" w:hanging="425"/>
        <w:rPr>
          <w:lang w:eastAsia="ko-KR"/>
        </w:rPr>
      </w:pPr>
      <w:r>
        <w:rPr>
          <w:lang w:eastAsia="ko-KR"/>
        </w:rPr>
        <w:lastRenderedPageBreak/>
        <w:t>13.</w:t>
      </w:r>
      <w:r>
        <w:rPr>
          <w:lang w:eastAsia="ko-KR"/>
        </w:rPr>
        <w:tab/>
      </w:r>
      <w:r>
        <w:t xml:space="preserve">In the case of successful secondary authentication for the 5G ProSe Remote UE, the 5G ProSe Layer-3 UE-to-Network Relay stores any received authentication info associated with the 5G ProSe Remote UE. </w:t>
      </w:r>
      <w:r>
        <w:rPr>
          <w:lang w:eastAsia="ko-KR"/>
        </w:rPr>
        <w:t>I</w:t>
      </w:r>
      <w:r>
        <w:rPr>
          <w:rFonts w:hint="eastAsia"/>
          <w:lang w:eastAsia="ko-KR"/>
        </w:rPr>
        <w:t xml:space="preserve">n case </w:t>
      </w:r>
      <w:r>
        <w:rPr>
          <w:lang w:eastAsia="ko-KR"/>
        </w:rPr>
        <w:t>the secondary authentication is failed, the 5G ProSe UE-to-Network Relay releases the PC5 link with the 5G ProSe Remote UE and may keep the PDU session as the default PDU session or release it if there is no more 5G ProSe Remote UE using the same PDU session.</w:t>
      </w:r>
    </w:p>
    <w:p w14:paraId="2AD34999" w14:textId="77777777" w:rsidR="008F6B59" w:rsidRDefault="008F6B59">
      <w:pPr>
        <w:rPr>
          <w:noProof/>
        </w:rPr>
      </w:pPr>
    </w:p>
    <w:p w14:paraId="06BB350C" w14:textId="696F4A6B" w:rsidR="008F6B59" w:rsidRDefault="000B701B" w:rsidP="002970E8">
      <w:pPr>
        <w:jc w:val="center"/>
        <w:rPr>
          <w:noProof/>
          <w:sz w:val="40"/>
          <w:szCs w:val="40"/>
        </w:rPr>
      </w:pPr>
      <w:r>
        <w:rPr>
          <w:noProof/>
          <w:sz w:val="40"/>
          <w:szCs w:val="40"/>
        </w:rPr>
        <w:t>************ END OF CHANGES</w:t>
      </w:r>
      <w:r w:rsidR="002970E8">
        <w:rPr>
          <w:noProof/>
          <w:sz w:val="40"/>
          <w:szCs w:val="40"/>
        </w:rPr>
        <w:t>************</w:t>
      </w:r>
    </w:p>
    <w:p w14:paraId="56EEC541" w14:textId="77777777" w:rsidR="008F6B59" w:rsidRDefault="008F6B59">
      <w:pPr>
        <w:rPr>
          <w:noProof/>
        </w:rPr>
      </w:pPr>
    </w:p>
    <w:sectPr w:rsidR="008F6B59">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A9372D" w14:textId="77777777" w:rsidR="007E75F3" w:rsidRDefault="007E75F3">
      <w:r>
        <w:separator/>
      </w:r>
    </w:p>
  </w:endnote>
  <w:endnote w:type="continuationSeparator" w:id="0">
    <w:p w14:paraId="17961404" w14:textId="77777777" w:rsidR="007E75F3" w:rsidRDefault="007E75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76B2CF" w14:textId="77777777" w:rsidR="007E75F3" w:rsidRDefault="007E75F3">
      <w:r>
        <w:separator/>
      </w:r>
    </w:p>
  </w:footnote>
  <w:footnote w:type="continuationSeparator" w:id="0">
    <w:p w14:paraId="3E9D1757" w14:textId="77777777" w:rsidR="007E75F3" w:rsidRDefault="007E75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03B97D" w14:textId="77777777" w:rsidR="008F6B59" w:rsidRDefault="000B701B">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6940C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3"/>
      <w:lvlText w:val="%1."/>
      <w:lvlJc w:val="left"/>
      <w:pPr>
        <w:tabs>
          <w:tab w:val="num" w:pos="926"/>
        </w:tabs>
        <w:ind w:left="926" w:hanging="360"/>
      </w:pPr>
    </w:lvl>
  </w:abstractNum>
  <w:abstractNum w:abstractNumId="3" w15:restartNumberingAfterBreak="0">
    <w:nsid w:val="32B45A18"/>
    <w:multiLevelType w:val="hybridMultilevel"/>
    <w:tmpl w:val="2E2E2320"/>
    <w:lvl w:ilvl="0" w:tplc="8F30AEFE">
      <w:start w:val="2022"/>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475B3769"/>
    <w:multiLevelType w:val="hybridMultilevel"/>
    <w:tmpl w:val="D42AE0B2"/>
    <w:lvl w:ilvl="0" w:tplc="8F30AEFE">
      <w:start w:val="202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0FD5368"/>
    <w:multiLevelType w:val="hybridMultilevel"/>
    <w:tmpl w:val="E0AEFD78"/>
    <w:lvl w:ilvl="0" w:tplc="8F30AEFE">
      <w:start w:val="202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8EB3AD5"/>
    <w:multiLevelType w:val="hybridMultilevel"/>
    <w:tmpl w:val="EB640F60"/>
    <w:lvl w:ilvl="0" w:tplc="8C4CA31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
  </w:num>
  <w:num w:numId="2">
    <w:abstractNumId w:val="1"/>
  </w:num>
  <w:num w:numId="3">
    <w:abstractNumId w:val="0"/>
  </w:num>
  <w:num w:numId="4">
    <w:abstractNumId w:val="6"/>
  </w:num>
  <w:num w:numId="5">
    <w:abstractNumId w:val="5"/>
  </w:num>
  <w:num w:numId="6">
    <w:abstractNumId w:val="3"/>
  </w:num>
  <w:num w:numId="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8F6B59"/>
    <w:rsid w:val="00014665"/>
    <w:rsid w:val="000159AC"/>
    <w:rsid w:val="00027E34"/>
    <w:rsid w:val="00070406"/>
    <w:rsid w:val="0007543F"/>
    <w:rsid w:val="000B701B"/>
    <w:rsid w:val="000F7FB8"/>
    <w:rsid w:val="001559A4"/>
    <w:rsid w:val="00174946"/>
    <w:rsid w:val="001B603A"/>
    <w:rsid w:val="001F19F9"/>
    <w:rsid w:val="002202FA"/>
    <w:rsid w:val="00231D36"/>
    <w:rsid w:val="002631B8"/>
    <w:rsid w:val="00265351"/>
    <w:rsid w:val="002970E8"/>
    <w:rsid w:val="00350C81"/>
    <w:rsid w:val="00421FE0"/>
    <w:rsid w:val="004708A4"/>
    <w:rsid w:val="004F3151"/>
    <w:rsid w:val="00507FB8"/>
    <w:rsid w:val="005F6156"/>
    <w:rsid w:val="0060777E"/>
    <w:rsid w:val="00631076"/>
    <w:rsid w:val="00657888"/>
    <w:rsid w:val="006802B0"/>
    <w:rsid w:val="0077341A"/>
    <w:rsid w:val="00793FD5"/>
    <w:rsid w:val="007E75F3"/>
    <w:rsid w:val="008222BD"/>
    <w:rsid w:val="008A0F12"/>
    <w:rsid w:val="008F6B59"/>
    <w:rsid w:val="00903E97"/>
    <w:rsid w:val="009408A3"/>
    <w:rsid w:val="009A578B"/>
    <w:rsid w:val="00A223F2"/>
    <w:rsid w:val="00A92BBE"/>
    <w:rsid w:val="00AE2614"/>
    <w:rsid w:val="00AE6635"/>
    <w:rsid w:val="00B21C2F"/>
    <w:rsid w:val="00B54456"/>
    <w:rsid w:val="00B835F0"/>
    <w:rsid w:val="00BB2112"/>
    <w:rsid w:val="00BE3497"/>
    <w:rsid w:val="00C05CED"/>
    <w:rsid w:val="00C45F5F"/>
    <w:rsid w:val="00C518BC"/>
    <w:rsid w:val="00C74E81"/>
    <w:rsid w:val="00D045A7"/>
    <w:rsid w:val="00DB20C8"/>
    <w:rsid w:val="00DE3AE5"/>
    <w:rsid w:val="00DE42DA"/>
    <w:rsid w:val="00E35C7E"/>
    <w:rsid w:val="00EA4CC3"/>
    <w:rsid w:val="00EE651A"/>
    <w:rsid w:val="00F47924"/>
    <w:rsid w:val="00F515DD"/>
    <w:rsid w:val="00F7450D"/>
    <w:rsid w:val="00FC05D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E695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aliases w:val="header odd,header,header odd1,header odd2,header odd3,header odd4,header odd5,header odd6"/>
    <w:link w:val="a5"/>
    <w:pPr>
      <w:widowControl w:val="0"/>
    </w:pPr>
    <w:rPr>
      <w:rFonts w:ascii="Arial" w:hAnsi="Arial"/>
      <w:b/>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1">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H6">
    <w:name w:val="H6"/>
    <w:basedOn w:val="50"/>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3"/>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1"/>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9"/>
    <w:link w:val="B1Char"/>
    <w:qFormat/>
  </w:style>
  <w:style w:type="paragraph" w:customStyle="1" w:styleId="B2">
    <w:name w:val="B2"/>
    <w:basedOn w:val="23"/>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Pr>
      <w:rFonts w:ascii="Arial" w:hAnsi="Arial"/>
      <w:b/>
      <w:sz w:val="18"/>
      <w:lang w:val="en-GB" w:eastAsia="en-US"/>
    </w:rPr>
  </w:style>
  <w:style w:type="paragraph" w:styleId="af2">
    <w:name w:val="Bibliography"/>
    <w:basedOn w:val="a"/>
    <w:next w:val="a"/>
    <w:uiPriority w:val="37"/>
    <w:semiHidden/>
    <w:unhideWhenUsed/>
  </w:style>
  <w:style w:type="paragraph" w:styleId="af3">
    <w:name w:val="Block Text"/>
    <w:basedOn w:val="a"/>
    <w:semiHidden/>
    <w:unhideWhenUse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4">
    <w:name w:val="Body Text"/>
    <w:basedOn w:val="a"/>
    <w:link w:val="af5"/>
    <w:semiHidden/>
    <w:unhideWhenUsed/>
    <w:pPr>
      <w:spacing w:after="120"/>
    </w:pPr>
  </w:style>
  <w:style w:type="character" w:customStyle="1" w:styleId="af5">
    <w:name w:val="正文文本 字符"/>
    <w:basedOn w:val="a0"/>
    <w:link w:val="af4"/>
    <w:semiHidden/>
    <w:rPr>
      <w:rFonts w:ascii="Times New Roman" w:hAnsi="Times New Roman"/>
      <w:lang w:val="en-GB" w:eastAsia="en-US"/>
    </w:rPr>
  </w:style>
  <w:style w:type="paragraph" w:styleId="24">
    <w:name w:val="Body Text 2"/>
    <w:basedOn w:val="a"/>
    <w:link w:val="25"/>
    <w:semiHidden/>
    <w:unhideWhenUsed/>
    <w:pPr>
      <w:spacing w:after="120" w:line="480" w:lineRule="auto"/>
    </w:pPr>
  </w:style>
  <w:style w:type="character" w:customStyle="1" w:styleId="25">
    <w:name w:val="正文文本 2 字符"/>
    <w:basedOn w:val="a0"/>
    <w:link w:val="24"/>
    <w:semiHidden/>
    <w:rPr>
      <w:rFonts w:ascii="Times New Roman" w:hAnsi="Times New Roman"/>
      <w:lang w:val="en-GB" w:eastAsia="en-US"/>
    </w:rPr>
  </w:style>
  <w:style w:type="paragraph" w:styleId="33">
    <w:name w:val="Body Text 3"/>
    <w:basedOn w:val="a"/>
    <w:link w:val="34"/>
    <w:semiHidden/>
    <w:unhideWhenUsed/>
    <w:pPr>
      <w:spacing w:after="120"/>
    </w:pPr>
    <w:rPr>
      <w:sz w:val="16"/>
      <w:szCs w:val="16"/>
    </w:rPr>
  </w:style>
  <w:style w:type="character" w:customStyle="1" w:styleId="34">
    <w:name w:val="正文文本 3 字符"/>
    <w:basedOn w:val="a0"/>
    <w:link w:val="33"/>
    <w:semiHidden/>
    <w:rPr>
      <w:rFonts w:ascii="Times New Roman" w:hAnsi="Times New Roman"/>
      <w:sz w:val="16"/>
      <w:szCs w:val="16"/>
      <w:lang w:val="en-GB" w:eastAsia="en-US"/>
    </w:rPr>
  </w:style>
  <w:style w:type="paragraph" w:styleId="af6">
    <w:name w:val="Body Text First Indent"/>
    <w:basedOn w:val="af4"/>
    <w:link w:val="af7"/>
    <w:pPr>
      <w:spacing w:after="180"/>
      <w:ind w:firstLine="360"/>
    </w:pPr>
  </w:style>
  <w:style w:type="character" w:customStyle="1" w:styleId="af7">
    <w:name w:val="正文文本首行缩进 字符"/>
    <w:basedOn w:val="af5"/>
    <w:link w:val="af6"/>
    <w:rPr>
      <w:rFonts w:ascii="Times New Roman" w:hAnsi="Times New Roman"/>
      <w:lang w:val="en-GB" w:eastAsia="en-US"/>
    </w:rPr>
  </w:style>
  <w:style w:type="paragraph" w:styleId="af8">
    <w:name w:val="Body Text Indent"/>
    <w:basedOn w:val="a"/>
    <w:link w:val="af9"/>
    <w:semiHidden/>
    <w:unhideWhenUsed/>
    <w:pPr>
      <w:spacing w:after="120"/>
      <w:ind w:left="283"/>
    </w:pPr>
  </w:style>
  <w:style w:type="character" w:customStyle="1" w:styleId="af9">
    <w:name w:val="正文文本缩进 字符"/>
    <w:basedOn w:val="a0"/>
    <w:link w:val="af8"/>
    <w:semiHidden/>
    <w:rPr>
      <w:rFonts w:ascii="Times New Roman" w:hAnsi="Times New Roman"/>
      <w:lang w:val="en-GB" w:eastAsia="en-US"/>
    </w:rPr>
  </w:style>
  <w:style w:type="paragraph" w:styleId="26">
    <w:name w:val="Body Text First Indent 2"/>
    <w:basedOn w:val="af8"/>
    <w:link w:val="27"/>
    <w:semiHidden/>
    <w:unhideWhenUsed/>
    <w:pPr>
      <w:spacing w:after="180"/>
      <w:ind w:left="360" w:firstLine="360"/>
    </w:pPr>
  </w:style>
  <w:style w:type="character" w:customStyle="1" w:styleId="27">
    <w:name w:val="正文文本首行缩进 2 字符"/>
    <w:basedOn w:val="af9"/>
    <w:link w:val="26"/>
    <w:semiHidden/>
    <w:rPr>
      <w:rFonts w:ascii="Times New Roman" w:hAnsi="Times New Roman"/>
      <w:lang w:val="en-GB" w:eastAsia="en-US"/>
    </w:rPr>
  </w:style>
  <w:style w:type="paragraph" w:styleId="28">
    <w:name w:val="Body Text Indent 2"/>
    <w:basedOn w:val="a"/>
    <w:link w:val="29"/>
    <w:semiHidden/>
    <w:unhideWhenUsed/>
    <w:pPr>
      <w:spacing w:after="120" w:line="480" w:lineRule="auto"/>
      <w:ind w:left="283"/>
    </w:pPr>
  </w:style>
  <w:style w:type="character" w:customStyle="1" w:styleId="29">
    <w:name w:val="正文文本缩进 2 字符"/>
    <w:basedOn w:val="a0"/>
    <w:link w:val="28"/>
    <w:semiHidden/>
    <w:rPr>
      <w:rFonts w:ascii="Times New Roman" w:hAnsi="Times New Roman"/>
      <w:lang w:val="en-GB" w:eastAsia="en-US"/>
    </w:rPr>
  </w:style>
  <w:style w:type="paragraph" w:styleId="35">
    <w:name w:val="Body Text Indent 3"/>
    <w:basedOn w:val="a"/>
    <w:link w:val="36"/>
    <w:semiHidden/>
    <w:unhideWhenUsed/>
    <w:pPr>
      <w:spacing w:after="120"/>
      <w:ind w:left="283"/>
    </w:pPr>
    <w:rPr>
      <w:sz w:val="16"/>
      <w:szCs w:val="16"/>
    </w:rPr>
  </w:style>
  <w:style w:type="character" w:customStyle="1" w:styleId="36">
    <w:name w:val="正文文本缩进 3 字符"/>
    <w:basedOn w:val="a0"/>
    <w:link w:val="35"/>
    <w:semiHidden/>
    <w:rPr>
      <w:rFonts w:ascii="Times New Roman" w:hAnsi="Times New Roman"/>
      <w:sz w:val="16"/>
      <w:szCs w:val="16"/>
      <w:lang w:val="en-GB" w:eastAsia="en-US"/>
    </w:rPr>
  </w:style>
  <w:style w:type="paragraph" w:styleId="afa">
    <w:name w:val="caption"/>
    <w:basedOn w:val="a"/>
    <w:next w:val="a"/>
    <w:semiHidden/>
    <w:unhideWhenUsed/>
    <w:qFormat/>
    <w:pPr>
      <w:spacing w:after="200"/>
    </w:pPr>
    <w:rPr>
      <w:i/>
      <w:iCs/>
      <w:color w:val="1F497D" w:themeColor="text2"/>
      <w:sz w:val="18"/>
      <w:szCs w:val="18"/>
    </w:rPr>
  </w:style>
  <w:style w:type="paragraph" w:styleId="afb">
    <w:name w:val="Closing"/>
    <w:basedOn w:val="a"/>
    <w:link w:val="afc"/>
    <w:semiHidden/>
    <w:unhideWhenUsed/>
    <w:pPr>
      <w:spacing w:after="0"/>
      <w:ind w:left="4252"/>
    </w:pPr>
  </w:style>
  <w:style w:type="character" w:customStyle="1" w:styleId="afc">
    <w:name w:val="结束语 字符"/>
    <w:basedOn w:val="a0"/>
    <w:link w:val="afb"/>
    <w:semiHidden/>
    <w:rPr>
      <w:rFonts w:ascii="Times New Roman" w:hAnsi="Times New Roman"/>
      <w:lang w:val="en-GB" w:eastAsia="en-US"/>
    </w:rPr>
  </w:style>
  <w:style w:type="paragraph" w:styleId="afd">
    <w:name w:val="Date"/>
    <w:basedOn w:val="a"/>
    <w:next w:val="a"/>
    <w:link w:val="afe"/>
  </w:style>
  <w:style w:type="character" w:customStyle="1" w:styleId="afe">
    <w:name w:val="日期 字符"/>
    <w:basedOn w:val="a0"/>
    <w:link w:val="afd"/>
    <w:rPr>
      <w:rFonts w:ascii="Times New Roman" w:hAnsi="Times New Roman"/>
      <w:lang w:val="en-GB" w:eastAsia="en-US"/>
    </w:rPr>
  </w:style>
  <w:style w:type="paragraph" w:styleId="aff">
    <w:name w:val="E-mail Signature"/>
    <w:basedOn w:val="a"/>
    <w:link w:val="aff0"/>
    <w:semiHidden/>
    <w:unhideWhenUsed/>
    <w:pPr>
      <w:spacing w:after="0"/>
    </w:pPr>
  </w:style>
  <w:style w:type="character" w:customStyle="1" w:styleId="aff0">
    <w:name w:val="电子邮件签名 字符"/>
    <w:basedOn w:val="a0"/>
    <w:link w:val="aff"/>
    <w:semiHidden/>
    <w:rPr>
      <w:rFonts w:ascii="Times New Roman" w:hAnsi="Times New Roman"/>
      <w:lang w:val="en-GB" w:eastAsia="en-US"/>
    </w:rPr>
  </w:style>
  <w:style w:type="paragraph" w:styleId="aff1">
    <w:name w:val="endnote text"/>
    <w:basedOn w:val="a"/>
    <w:link w:val="aff2"/>
    <w:semiHidden/>
    <w:unhideWhenUsed/>
    <w:pPr>
      <w:spacing w:after="0"/>
    </w:pPr>
  </w:style>
  <w:style w:type="character" w:customStyle="1" w:styleId="aff2">
    <w:name w:val="尾注文本 字符"/>
    <w:basedOn w:val="a0"/>
    <w:link w:val="aff1"/>
    <w:semiHidden/>
    <w:rPr>
      <w:rFonts w:ascii="Times New Roman" w:hAnsi="Times New Roman"/>
      <w:lang w:val="en-GB" w:eastAsia="en-US"/>
    </w:rPr>
  </w:style>
  <w:style w:type="paragraph" w:styleId="aff3">
    <w:name w:val="envelope address"/>
    <w:basedOn w:val="a"/>
    <w:semiHidden/>
    <w:unhideWhenUse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4">
    <w:name w:val="envelope return"/>
    <w:basedOn w:val="a"/>
    <w:semiHidden/>
    <w:unhideWhenUsed/>
    <w:pPr>
      <w:spacing w:after="0"/>
    </w:pPr>
    <w:rPr>
      <w:rFonts w:asciiTheme="majorHAnsi" w:eastAsiaTheme="majorEastAsia" w:hAnsiTheme="majorHAnsi" w:cstheme="majorBidi"/>
    </w:rPr>
  </w:style>
  <w:style w:type="paragraph" w:styleId="HTML">
    <w:name w:val="HTML Address"/>
    <w:basedOn w:val="a"/>
    <w:link w:val="HTML0"/>
    <w:semiHidden/>
    <w:unhideWhenUsed/>
    <w:pPr>
      <w:spacing w:after="0"/>
    </w:pPr>
    <w:rPr>
      <w:i/>
      <w:iCs/>
    </w:rPr>
  </w:style>
  <w:style w:type="character" w:customStyle="1" w:styleId="HTML0">
    <w:name w:val="HTML 地址 字符"/>
    <w:basedOn w:val="a0"/>
    <w:link w:val="HTML"/>
    <w:semiHidden/>
    <w:rPr>
      <w:rFonts w:ascii="Times New Roman" w:hAnsi="Times New Roman"/>
      <w:i/>
      <w:iCs/>
      <w:lang w:val="en-GB" w:eastAsia="en-US"/>
    </w:rPr>
  </w:style>
  <w:style w:type="paragraph" w:styleId="HTML1">
    <w:name w:val="HTML Preformatted"/>
    <w:basedOn w:val="a"/>
    <w:link w:val="HTML2"/>
    <w:semiHidden/>
    <w:unhideWhenUsed/>
    <w:pPr>
      <w:spacing w:after="0"/>
    </w:pPr>
    <w:rPr>
      <w:rFonts w:ascii="Consolas" w:hAnsi="Consolas"/>
    </w:rPr>
  </w:style>
  <w:style w:type="character" w:customStyle="1" w:styleId="HTML2">
    <w:name w:val="HTML 预设格式 字符"/>
    <w:basedOn w:val="a0"/>
    <w:link w:val="HTML1"/>
    <w:semiHidden/>
    <w:rPr>
      <w:rFonts w:ascii="Consolas" w:hAnsi="Consolas"/>
      <w:lang w:val="en-GB" w:eastAsia="en-US"/>
    </w:rPr>
  </w:style>
  <w:style w:type="paragraph" w:styleId="37">
    <w:name w:val="index 3"/>
    <w:basedOn w:val="a"/>
    <w:next w:val="a"/>
    <w:semiHidden/>
    <w:unhideWhenUsed/>
    <w:pPr>
      <w:spacing w:after="0"/>
      <w:ind w:left="600" w:hanging="200"/>
    </w:pPr>
  </w:style>
  <w:style w:type="paragraph" w:styleId="43">
    <w:name w:val="index 4"/>
    <w:basedOn w:val="a"/>
    <w:next w:val="a"/>
    <w:semiHidden/>
    <w:unhideWhenUsed/>
    <w:pPr>
      <w:spacing w:after="0"/>
      <w:ind w:left="800" w:hanging="200"/>
    </w:pPr>
  </w:style>
  <w:style w:type="paragraph" w:styleId="53">
    <w:name w:val="index 5"/>
    <w:basedOn w:val="a"/>
    <w:next w:val="a"/>
    <w:semiHidden/>
    <w:unhideWhenUsed/>
    <w:pPr>
      <w:spacing w:after="0"/>
      <w:ind w:left="1000" w:hanging="200"/>
    </w:pPr>
  </w:style>
  <w:style w:type="paragraph" w:styleId="60">
    <w:name w:val="index 6"/>
    <w:basedOn w:val="a"/>
    <w:next w:val="a"/>
    <w:semiHidden/>
    <w:unhideWhenUsed/>
    <w:pPr>
      <w:spacing w:after="0"/>
      <w:ind w:left="1200" w:hanging="200"/>
    </w:pPr>
  </w:style>
  <w:style w:type="paragraph" w:styleId="70">
    <w:name w:val="index 7"/>
    <w:basedOn w:val="a"/>
    <w:next w:val="a"/>
    <w:semiHidden/>
    <w:unhideWhenUsed/>
    <w:pPr>
      <w:spacing w:after="0"/>
      <w:ind w:left="1400" w:hanging="200"/>
    </w:pPr>
  </w:style>
  <w:style w:type="paragraph" w:styleId="80">
    <w:name w:val="index 8"/>
    <w:basedOn w:val="a"/>
    <w:next w:val="a"/>
    <w:semiHidden/>
    <w:unhideWhenUsed/>
    <w:pPr>
      <w:spacing w:after="0"/>
      <w:ind w:left="1600" w:hanging="200"/>
    </w:pPr>
  </w:style>
  <w:style w:type="paragraph" w:styleId="90">
    <w:name w:val="index 9"/>
    <w:basedOn w:val="a"/>
    <w:next w:val="a"/>
    <w:semiHidden/>
    <w:unhideWhenUsed/>
    <w:pPr>
      <w:spacing w:after="0"/>
      <w:ind w:left="1800" w:hanging="200"/>
    </w:pPr>
  </w:style>
  <w:style w:type="paragraph" w:styleId="aff5">
    <w:name w:val="index heading"/>
    <w:basedOn w:val="a"/>
    <w:next w:val="10"/>
    <w:semiHidden/>
    <w:unhideWhenUsed/>
    <w:rPr>
      <w:rFonts w:asciiTheme="majorHAnsi" w:eastAsiaTheme="majorEastAsia" w:hAnsiTheme="majorHAnsi" w:cstheme="majorBidi"/>
      <w:b/>
      <w:bCs/>
    </w:rPr>
  </w:style>
  <w:style w:type="paragraph" w:styleId="aff6">
    <w:name w:val="Intense Quote"/>
    <w:basedOn w:val="a"/>
    <w:next w:val="a"/>
    <w:link w:val="aff7"/>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7">
    <w:name w:val="明显引用 字符"/>
    <w:basedOn w:val="a0"/>
    <w:link w:val="aff6"/>
    <w:uiPriority w:val="30"/>
    <w:rPr>
      <w:rFonts w:ascii="Times New Roman" w:hAnsi="Times New Roman"/>
      <w:i/>
      <w:iCs/>
      <w:color w:val="4F81BD" w:themeColor="accent1"/>
      <w:lang w:val="en-GB" w:eastAsia="en-US"/>
    </w:rPr>
  </w:style>
  <w:style w:type="paragraph" w:styleId="aff8">
    <w:name w:val="List Continue"/>
    <w:basedOn w:val="a"/>
    <w:semiHidden/>
    <w:unhideWhenUsed/>
    <w:pPr>
      <w:spacing w:after="120"/>
      <w:ind w:left="283"/>
      <w:contextualSpacing/>
    </w:pPr>
  </w:style>
  <w:style w:type="paragraph" w:styleId="2a">
    <w:name w:val="List Continue 2"/>
    <w:basedOn w:val="a"/>
    <w:semiHidden/>
    <w:unhideWhenUsed/>
    <w:pPr>
      <w:spacing w:after="120"/>
      <w:ind w:left="566"/>
      <w:contextualSpacing/>
    </w:pPr>
  </w:style>
  <w:style w:type="paragraph" w:styleId="38">
    <w:name w:val="List Continue 3"/>
    <w:basedOn w:val="a"/>
    <w:semiHidden/>
    <w:unhideWhenUsed/>
    <w:pPr>
      <w:spacing w:after="120"/>
      <w:ind w:left="849"/>
      <w:contextualSpacing/>
    </w:pPr>
  </w:style>
  <w:style w:type="paragraph" w:styleId="44">
    <w:name w:val="List Continue 4"/>
    <w:basedOn w:val="a"/>
    <w:semiHidden/>
    <w:unhideWhenUsed/>
    <w:pPr>
      <w:spacing w:after="120"/>
      <w:ind w:left="1132"/>
      <w:contextualSpacing/>
    </w:pPr>
  </w:style>
  <w:style w:type="paragraph" w:styleId="54">
    <w:name w:val="List Continue 5"/>
    <w:basedOn w:val="a"/>
    <w:semiHidden/>
    <w:unhideWhenUsed/>
    <w:pPr>
      <w:spacing w:after="120"/>
      <w:ind w:left="1415"/>
      <w:contextualSpacing/>
    </w:pPr>
  </w:style>
  <w:style w:type="paragraph" w:styleId="3">
    <w:name w:val="List Number 3"/>
    <w:basedOn w:val="a"/>
    <w:semiHidden/>
    <w:unhideWhenUsed/>
    <w:pPr>
      <w:numPr>
        <w:numId w:val="1"/>
      </w:numPr>
      <w:contextualSpacing/>
    </w:pPr>
  </w:style>
  <w:style w:type="paragraph" w:styleId="4">
    <w:name w:val="List Number 4"/>
    <w:basedOn w:val="a"/>
    <w:semiHidden/>
    <w:unhideWhenUsed/>
    <w:pPr>
      <w:numPr>
        <w:numId w:val="2"/>
      </w:numPr>
      <w:contextualSpacing/>
    </w:pPr>
  </w:style>
  <w:style w:type="paragraph" w:styleId="5">
    <w:name w:val="List Number 5"/>
    <w:basedOn w:val="a"/>
    <w:semiHidden/>
    <w:unhideWhenUsed/>
    <w:pPr>
      <w:numPr>
        <w:numId w:val="3"/>
      </w:numPr>
      <w:contextualSpacing/>
    </w:pPr>
  </w:style>
  <w:style w:type="paragraph" w:styleId="aff9">
    <w:name w:val="List Paragraph"/>
    <w:basedOn w:val="a"/>
    <w:uiPriority w:val="34"/>
    <w:qFormat/>
    <w:pPr>
      <w:ind w:left="720"/>
      <w:contextualSpacing/>
    </w:pPr>
  </w:style>
  <w:style w:type="paragraph" w:styleId="affa">
    <w:name w:val="macro"/>
    <w:link w:val="affb"/>
    <w:semiHidden/>
    <w:unhideWhenUse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b">
    <w:name w:val="宏文本 字符"/>
    <w:basedOn w:val="a0"/>
    <w:link w:val="affa"/>
    <w:semiHidden/>
    <w:rPr>
      <w:rFonts w:ascii="Consolas" w:hAnsi="Consolas"/>
      <w:lang w:val="en-GB" w:eastAsia="en-US"/>
    </w:rPr>
  </w:style>
  <w:style w:type="paragraph" w:styleId="affc">
    <w:name w:val="Message Header"/>
    <w:basedOn w:val="a"/>
    <w:link w:val="affd"/>
    <w:semiHidden/>
    <w:unhideWhenUse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d">
    <w:name w:val="信息标题 字符"/>
    <w:basedOn w:val="a0"/>
    <w:link w:val="affc"/>
    <w:semiHidden/>
    <w:rPr>
      <w:rFonts w:asciiTheme="majorHAnsi" w:eastAsiaTheme="majorEastAsia" w:hAnsiTheme="majorHAnsi" w:cstheme="majorBidi"/>
      <w:sz w:val="24"/>
      <w:szCs w:val="24"/>
      <w:shd w:val="pct20" w:color="auto" w:fill="auto"/>
      <w:lang w:val="en-GB" w:eastAsia="en-US"/>
    </w:rPr>
  </w:style>
  <w:style w:type="paragraph" w:styleId="affe">
    <w:name w:val="No Spacing"/>
    <w:uiPriority w:val="1"/>
    <w:qFormat/>
    <w:rPr>
      <w:rFonts w:ascii="Times New Roman" w:hAnsi="Times New Roman"/>
      <w:lang w:val="en-GB" w:eastAsia="en-US"/>
    </w:rPr>
  </w:style>
  <w:style w:type="paragraph" w:styleId="afff">
    <w:name w:val="Normal (Web)"/>
    <w:basedOn w:val="a"/>
    <w:semiHidden/>
    <w:unhideWhenUsed/>
    <w:rPr>
      <w:sz w:val="24"/>
      <w:szCs w:val="24"/>
    </w:rPr>
  </w:style>
  <w:style w:type="paragraph" w:styleId="afff0">
    <w:name w:val="Normal Indent"/>
    <w:basedOn w:val="a"/>
    <w:semiHidden/>
    <w:unhideWhenUsed/>
    <w:pPr>
      <w:ind w:left="720"/>
    </w:pPr>
  </w:style>
  <w:style w:type="paragraph" w:styleId="afff1">
    <w:name w:val="Note Heading"/>
    <w:basedOn w:val="a"/>
    <w:next w:val="a"/>
    <w:link w:val="afff2"/>
    <w:semiHidden/>
    <w:unhideWhenUsed/>
    <w:pPr>
      <w:spacing w:after="0"/>
    </w:pPr>
  </w:style>
  <w:style w:type="character" w:customStyle="1" w:styleId="afff2">
    <w:name w:val="注释标题 字符"/>
    <w:basedOn w:val="a0"/>
    <w:link w:val="afff1"/>
    <w:semiHidden/>
    <w:rPr>
      <w:rFonts w:ascii="Times New Roman" w:hAnsi="Times New Roman"/>
      <w:lang w:val="en-GB" w:eastAsia="en-US"/>
    </w:rPr>
  </w:style>
  <w:style w:type="paragraph" w:styleId="afff3">
    <w:name w:val="Plain Text"/>
    <w:basedOn w:val="a"/>
    <w:link w:val="afff4"/>
    <w:semiHidden/>
    <w:unhideWhenUsed/>
    <w:pPr>
      <w:spacing w:after="0"/>
    </w:pPr>
    <w:rPr>
      <w:rFonts w:ascii="Consolas" w:hAnsi="Consolas"/>
      <w:sz w:val="21"/>
      <w:szCs w:val="21"/>
    </w:rPr>
  </w:style>
  <w:style w:type="character" w:customStyle="1" w:styleId="afff4">
    <w:name w:val="纯文本 字符"/>
    <w:basedOn w:val="a0"/>
    <w:link w:val="afff3"/>
    <w:semiHidden/>
    <w:rPr>
      <w:rFonts w:ascii="Consolas" w:hAnsi="Consolas"/>
      <w:sz w:val="21"/>
      <w:szCs w:val="21"/>
      <w:lang w:val="en-GB" w:eastAsia="en-US"/>
    </w:rPr>
  </w:style>
  <w:style w:type="paragraph" w:styleId="afff5">
    <w:name w:val="Quote"/>
    <w:basedOn w:val="a"/>
    <w:next w:val="a"/>
    <w:link w:val="afff6"/>
    <w:uiPriority w:val="29"/>
    <w:qFormat/>
    <w:pPr>
      <w:spacing w:before="200" w:after="160"/>
      <w:ind w:left="864" w:right="864"/>
      <w:jc w:val="center"/>
    </w:pPr>
    <w:rPr>
      <w:i/>
      <w:iCs/>
      <w:color w:val="404040" w:themeColor="text1" w:themeTint="BF"/>
    </w:rPr>
  </w:style>
  <w:style w:type="character" w:customStyle="1" w:styleId="afff6">
    <w:name w:val="引用 字符"/>
    <w:basedOn w:val="a0"/>
    <w:link w:val="afff5"/>
    <w:uiPriority w:val="29"/>
    <w:rPr>
      <w:rFonts w:ascii="Times New Roman" w:hAnsi="Times New Roman"/>
      <w:i/>
      <w:iCs/>
      <w:color w:val="404040" w:themeColor="text1" w:themeTint="BF"/>
      <w:lang w:val="en-GB" w:eastAsia="en-US"/>
    </w:rPr>
  </w:style>
  <w:style w:type="paragraph" w:styleId="afff7">
    <w:name w:val="Salutation"/>
    <w:basedOn w:val="a"/>
    <w:next w:val="a"/>
    <w:link w:val="afff8"/>
  </w:style>
  <w:style w:type="character" w:customStyle="1" w:styleId="afff8">
    <w:name w:val="称呼 字符"/>
    <w:basedOn w:val="a0"/>
    <w:link w:val="afff7"/>
    <w:rPr>
      <w:rFonts w:ascii="Times New Roman" w:hAnsi="Times New Roman"/>
      <w:lang w:val="en-GB" w:eastAsia="en-US"/>
    </w:rPr>
  </w:style>
  <w:style w:type="paragraph" w:styleId="afff9">
    <w:name w:val="Signature"/>
    <w:basedOn w:val="a"/>
    <w:link w:val="afffa"/>
    <w:semiHidden/>
    <w:unhideWhenUsed/>
    <w:pPr>
      <w:spacing w:after="0"/>
      <w:ind w:left="4252"/>
    </w:pPr>
  </w:style>
  <w:style w:type="character" w:customStyle="1" w:styleId="afffa">
    <w:name w:val="签名 字符"/>
    <w:basedOn w:val="a0"/>
    <w:link w:val="afff9"/>
    <w:semiHidden/>
    <w:rPr>
      <w:rFonts w:ascii="Times New Roman" w:hAnsi="Times New Roman"/>
      <w:lang w:val="en-GB" w:eastAsia="en-US"/>
    </w:rPr>
  </w:style>
  <w:style w:type="paragraph" w:styleId="afffb">
    <w:name w:val="Subtitle"/>
    <w:basedOn w:val="a"/>
    <w:next w:val="a"/>
    <w:link w:val="afffc"/>
    <w:qFormat/>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c">
    <w:name w:val="副标题 字符"/>
    <w:basedOn w:val="a0"/>
    <w:link w:val="afffb"/>
    <w:rPr>
      <w:rFonts w:asciiTheme="minorHAnsi" w:eastAsiaTheme="minorEastAsia" w:hAnsiTheme="minorHAnsi" w:cstheme="minorBidi"/>
      <w:color w:val="5A5A5A" w:themeColor="text1" w:themeTint="A5"/>
      <w:spacing w:val="15"/>
      <w:sz w:val="22"/>
      <w:szCs w:val="22"/>
      <w:lang w:val="en-GB" w:eastAsia="en-US"/>
    </w:rPr>
  </w:style>
  <w:style w:type="paragraph" w:styleId="afffd">
    <w:name w:val="table of authorities"/>
    <w:basedOn w:val="a"/>
    <w:next w:val="a"/>
    <w:semiHidden/>
    <w:unhideWhenUsed/>
    <w:pPr>
      <w:spacing w:after="0"/>
      <w:ind w:left="200" w:hanging="200"/>
    </w:pPr>
  </w:style>
  <w:style w:type="paragraph" w:styleId="afffe">
    <w:name w:val="table of figures"/>
    <w:basedOn w:val="a"/>
    <w:next w:val="a"/>
    <w:semiHidden/>
    <w:unhideWhenUsed/>
    <w:pPr>
      <w:spacing w:after="0"/>
    </w:pPr>
  </w:style>
  <w:style w:type="paragraph" w:styleId="affff">
    <w:name w:val="Title"/>
    <w:basedOn w:val="a"/>
    <w:next w:val="a"/>
    <w:link w:val="affff0"/>
    <w:qFormat/>
    <w:pPr>
      <w:spacing w:after="0"/>
      <w:contextualSpacing/>
    </w:pPr>
    <w:rPr>
      <w:rFonts w:asciiTheme="majorHAnsi" w:eastAsiaTheme="majorEastAsia" w:hAnsiTheme="majorHAnsi" w:cstheme="majorBidi"/>
      <w:spacing w:val="-10"/>
      <w:kern w:val="28"/>
      <w:sz w:val="56"/>
      <w:szCs w:val="56"/>
    </w:rPr>
  </w:style>
  <w:style w:type="character" w:customStyle="1" w:styleId="affff0">
    <w:name w:val="标题 字符"/>
    <w:basedOn w:val="a0"/>
    <w:link w:val="affff"/>
    <w:rPr>
      <w:rFonts w:asciiTheme="majorHAnsi" w:eastAsiaTheme="majorEastAsia" w:hAnsiTheme="majorHAnsi" w:cstheme="majorBidi"/>
      <w:spacing w:val="-10"/>
      <w:kern w:val="28"/>
      <w:sz w:val="56"/>
      <w:szCs w:val="56"/>
      <w:lang w:val="en-GB" w:eastAsia="en-US"/>
    </w:rPr>
  </w:style>
  <w:style w:type="paragraph" w:styleId="affff1">
    <w:name w:val="toa heading"/>
    <w:basedOn w:val="a"/>
    <w:next w:val="a"/>
    <w:semiHidden/>
    <w:unhideWhenUsed/>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styleId="affff2">
    <w:name w:val="Emphasis"/>
    <w:basedOn w:val="a0"/>
    <w:uiPriority w:val="20"/>
    <w:qFormat/>
    <w:rPr>
      <w:i/>
      <w:iCs/>
    </w:rPr>
  </w:style>
  <w:style w:type="paragraph" w:styleId="affff3">
    <w:name w:val="Revision"/>
    <w:hidden/>
    <w:uiPriority w:val="99"/>
    <w:semiHidden/>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EditorsNoteChar1">
    <w:name w:val="Editor's Note Char1"/>
    <w:link w:val="EditorsNote"/>
    <w:qFormat/>
    <w:rPr>
      <w:rFonts w:ascii="Times New Roman" w:hAnsi="Times New Roman"/>
      <w:color w:val="FF0000"/>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THChar">
    <w:name w:val="TH Char"/>
    <w:link w:val="TH"/>
    <w:rPr>
      <w:rFonts w:ascii="Arial" w:hAnsi="Arial"/>
      <w:b/>
      <w:lang w:val="en-GB" w:eastAsia="en-US"/>
    </w:rPr>
  </w:style>
  <w:style w:type="paragraph" w:customStyle="1" w:styleId="Reference">
    <w:name w:val="Reference"/>
    <w:basedOn w:val="a"/>
    <w:rsid w:val="001559A4"/>
    <w:pPr>
      <w:tabs>
        <w:tab w:val="left" w:pos="851"/>
      </w:tabs>
      <w:ind w:left="851" w:hanging="85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99362458">
      <w:bodyDiv w:val="1"/>
      <w:marLeft w:val="0"/>
      <w:marRight w:val="0"/>
      <w:marTop w:val="0"/>
      <w:marBottom w:val="0"/>
      <w:divBdr>
        <w:top w:val="none" w:sz="0" w:space="0" w:color="auto"/>
        <w:left w:val="none" w:sz="0" w:space="0" w:color="auto"/>
        <w:bottom w:val="none" w:sz="0" w:space="0" w:color="auto"/>
        <w:right w:val="none" w:sz="0" w:space="0" w:color="auto"/>
      </w:divBdr>
    </w:div>
    <w:div w:id="319162623">
      <w:bodyDiv w:val="1"/>
      <w:marLeft w:val="0"/>
      <w:marRight w:val="0"/>
      <w:marTop w:val="0"/>
      <w:marBottom w:val="0"/>
      <w:divBdr>
        <w:top w:val="none" w:sz="0" w:space="0" w:color="auto"/>
        <w:left w:val="none" w:sz="0" w:space="0" w:color="auto"/>
        <w:bottom w:val="none" w:sz="0" w:space="0" w:color="auto"/>
        <w:right w:val="none" w:sz="0" w:space="0" w:color="auto"/>
      </w:divBdr>
    </w:div>
    <w:div w:id="409622272">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813718721">
      <w:bodyDiv w:val="1"/>
      <w:marLeft w:val="0"/>
      <w:marRight w:val="0"/>
      <w:marTop w:val="0"/>
      <w:marBottom w:val="0"/>
      <w:divBdr>
        <w:top w:val="none" w:sz="0" w:space="0" w:color="auto"/>
        <w:left w:val="none" w:sz="0" w:space="0" w:color="auto"/>
        <w:bottom w:val="none" w:sz="0" w:space="0" w:color="auto"/>
        <w:right w:val="none" w:sz="0" w:space="0" w:color="auto"/>
      </w:divBdr>
    </w:div>
    <w:div w:id="1832404018">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88200954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69CFC8-3134-454D-A5AB-42E5D8ED9F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ABB29B4-D7D7-4BA6-98F1-F13115683B84}">
  <ds:schemaRefs>
    <ds:schemaRef ds:uri="http://schemas.microsoft.com/office/2006/metadata/properties"/>
    <ds:schemaRef ds:uri="http://schemas.microsoft.com/office/infopath/2007/PartnerControls"/>
    <ds:schemaRef ds:uri="http://schemas.microsoft.com/sharepoint/v4"/>
  </ds:schemaRefs>
</ds:datastoreItem>
</file>

<file path=customXml/itemProps3.xml><?xml version="1.0" encoding="utf-8"?>
<ds:datastoreItem xmlns:ds="http://schemas.openxmlformats.org/officeDocument/2006/customXml" ds:itemID="{2430723E-2D3F-46B6-83B3-5C009650F398}">
  <ds:schemaRefs>
    <ds:schemaRef ds:uri="http://schemas.microsoft.com/sharepoint/v3/contenttype/forms"/>
  </ds:schemaRefs>
</ds:datastoreItem>
</file>

<file path=customXml/itemProps4.xml><?xml version="1.0" encoding="utf-8"?>
<ds:datastoreItem xmlns:ds="http://schemas.openxmlformats.org/officeDocument/2006/customXml" ds:itemID="{20DD74C3-6980-4E35-8A99-BDBA5FA369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262</TotalTime>
  <Pages>4</Pages>
  <Words>1079</Words>
  <Characters>6156</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55</cp:revision>
  <cp:lastPrinted>1900-01-01T05:00:00Z</cp:lastPrinted>
  <dcterms:created xsi:type="dcterms:W3CDTF">2022-05-23T12:30:00Z</dcterms:created>
  <dcterms:modified xsi:type="dcterms:W3CDTF">2023-08-07T09:26:00Z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_2015_ms_pID_725343">
    <vt:lpwstr>(3)mErUZb/mOAsS5rrOAJyKnK8lE0XVWm39s2S6dYTNKrGBQeIooiDlEaQ2ED1yXtLvWlg2JqlU
RyVQt2/7PPKk4C36cJqPIeGhw7/Hp6Qe1Q/f91DZsk9jgXM4LMbALnlUBxRPHIFcltCu/d6+
4URSBrtjYJFNkzExSRDE2632HRslg2/gr9tZgqKIW1YVRNe+5gmevox7Oy6imiHcQpQaniGb
kQhUlXysAKQvqwsR1t</vt:lpwstr>
  </property>
  <property fmtid="{D5CDD505-2E9C-101B-9397-08002B2CF9AE}" pid="23" name="_2015_ms_pID_7253431">
    <vt:lpwstr>9PaUuQm30CFU3dcF3bFcb05i6Jf+nkxX1dYRPuh9aXcRY31Z/FkOmd
bQfa5NQTPVUNLki/fEQtqXJi2fAoYhFBJQEl04d9UigEZk1s8yZ5Fb/L7XCRmhk5gB6KJ/10
f604gMzUewNnGIGuXHrHuu2XnS7PLFfGwlzeMeaawhM+iBTWSyjp7YrcZRuUI1LndJhL1C5r
6YcHiFE3Cd4QAyc67jCVzvFbSk5cL2LEkbco</vt:lpwstr>
  </property>
  <property fmtid="{D5CDD505-2E9C-101B-9397-08002B2CF9AE}" pid="24" name="_2015_ms_pID_7253432">
    <vt:lpwstr>5tDY4KtDclSHrzhLbb2naSc=</vt:lpwstr>
  </property>
</Properties>
</file>